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D8878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附件：</w:t>
      </w:r>
    </w:p>
    <w:p w14:paraId="496C1646"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81FCBAC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  <w:lang w:val="zh-CN"/>
        </w:rPr>
        <w:t>永州市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城区巡游出租汽车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车辆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经营权到期续牌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公示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  <w:lang w:val="zh-CN"/>
        </w:rPr>
        <w:t>表</w:t>
      </w:r>
    </w:p>
    <w:p w14:paraId="24D0173F">
      <w:pPr>
        <w:spacing w:line="0" w:lineRule="atLeast"/>
        <w:jc w:val="center"/>
        <w:rPr>
          <w:rFonts w:hint="eastAsia" w:ascii="黑体" w:hAnsi="黑体" w:eastAsia="黑体" w:cs="黑体"/>
          <w:b/>
          <w:bCs/>
          <w:spacing w:val="-20"/>
          <w:sz w:val="44"/>
          <w:szCs w:val="44"/>
          <w:lang w:val="zh-CN"/>
        </w:rPr>
      </w:pPr>
    </w:p>
    <w:p w14:paraId="211902E7">
      <w:pPr>
        <w:spacing w:line="0" w:lineRule="atLeast"/>
        <w:ind w:left="-378" w:leftChars="-180" w:firstLine="362" w:firstLineChars="150"/>
        <w:rPr>
          <w:rFonts w:ascii="仿宋" w:hAnsi="仿宋" w:eastAsia="仿宋"/>
          <w:b/>
          <w:bCs/>
          <w:spacing w:val="-17"/>
          <w:sz w:val="28"/>
          <w:szCs w:val="28"/>
          <w:lang w:val="zh-CN"/>
        </w:rPr>
      </w:pPr>
      <w:r>
        <w:rPr>
          <w:rFonts w:ascii="仿宋" w:hAnsi="仿宋" w:eastAsia="仿宋"/>
          <w:b/>
          <w:bCs/>
          <w:spacing w:val="-20"/>
          <w:sz w:val="28"/>
          <w:szCs w:val="28"/>
          <w:lang w:val="zh-CN"/>
        </w:rPr>
        <w:t xml:space="preserve">                </w:t>
      </w:r>
      <w:r>
        <w:rPr>
          <w:rFonts w:hint="eastAsia" w:ascii="仿宋" w:hAnsi="仿宋" w:eastAsia="仿宋"/>
          <w:b/>
          <w:bCs/>
          <w:spacing w:val="-20"/>
          <w:sz w:val="28"/>
          <w:szCs w:val="28"/>
          <w:lang w:val="zh-CN"/>
        </w:rPr>
        <w:t xml:space="preserve">                                          </w:t>
      </w:r>
      <w:r>
        <w:rPr>
          <w:rFonts w:hint="eastAsia" w:ascii="仿宋" w:hAnsi="仿宋" w:eastAsia="仿宋"/>
          <w:b/>
          <w:bCs/>
          <w:spacing w:val="-20"/>
          <w:sz w:val="28"/>
          <w:szCs w:val="28"/>
          <w:lang w:val="en-US" w:eastAsia="zh-CN"/>
        </w:rPr>
        <w:t xml:space="preserve">                                                         </w:t>
      </w:r>
      <w:r>
        <w:rPr>
          <w:rFonts w:ascii="仿宋" w:hAnsi="仿宋" w:eastAsia="仿宋"/>
          <w:b/>
          <w:bCs/>
          <w:spacing w:val="-17"/>
          <w:sz w:val="24"/>
          <w:lang w:val="zh-CN"/>
        </w:rPr>
        <w:t>时间：</w:t>
      </w:r>
      <w:r>
        <w:rPr>
          <w:rFonts w:hint="eastAsia" w:ascii="仿宋" w:hAnsi="仿宋" w:eastAsia="仿宋"/>
          <w:b/>
          <w:bCs/>
          <w:spacing w:val="-17"/>
          <w:sz w:val="24"/>
          <w:lang w:val="zh-CN"/>
        </w:rPr>
        <w:t>202</w:t>
      </w:r>
      <w:r>
        <w:rPr>
          <w:rFonts w:hint="eastAsia" w:ascii="仿宋" w:hAnsi="仿宋" w:eastAsia="仿宋"/>
          <w:b/>
          <w:bCs/>
          <w:spacing w:val="-17"/>
          <w:sz w:val="24"/>
          <w:lang w:val="en-US" w:eastAsia="zh-CN"/>
        </w:rPr>
        <w:t>5</w:t>
      </w:r>
      <w:r>
        <w:rPr>
          <w:rFonts w:ascii="仿宋" w:hAnsi="仿宋" w:eastAsia="仿宋"/>
          <w:b/>
          <w:bCs/>
          <w:spacing w:val="-17"/>
          <w:sz w:val="24"/>
          <w:lang w:val="zh-CN"/>
        </w:rPr>
        <w:t>年</w:t>
      </w:r>
      <w:r>
        <w:rPr>
          <w:rFonts w:hint="eastAsia" w:ascii="仿宋" w:hAnsi="仿宋" w:eastAsia="仿宋"/>
          <w:b/>
          <w:bCs/>
          <w:spacing w:val="-17"/>
          <w:sz w:val="24"/>
          <w:lang w:val="en-US" w:eastAsia="zh-CN"/>
        </w:rPr>
        <w:t>10</w:t>
      </w:r>
      <w:r>
        <w:rPr>
          <w:rFonts w:ascii="仿宋" w:hAnsi="仿宋" w:eastAsia="仿宋"/>
          <w:b/>
          <w:bCs/>
          <w:spacing w:val="-17"/>
          <w:sz w:val="24"/>
          <w:lang w:val="zh-CN"/>
        </w:rPr>
        <w:t>月</w:t>
      </w:r>
      <w:r>
        <w:rPr>
          <w:rFonts w:hint="eastAsia" w:ascii="仿宋" w:hAnsi="仿宋" w:eastAsia="仿宋"/>
          <w:b/>
          <w:bCs/>
          <w:spacing w:val="-17"/>
          <w:sz w:val="24"/>
          <w:lang w:val="en-US" w:eastAsia="zh-CN"/>
        </w:rPr>
        <w:t>21</w:t>
      </w:r>
      <w:r>
        <w:rPr>
          <w:rFonts w:ascii="仿宋" w:hAnsi="仿宋" w:eastAsia="仿宋"/>
          <w:b/>
          <w:bCs/>
          <w:spacing w:val="-17"/>
          <w:sz w:val="24"/>
          <w:lang w:val="zh-CN"/>
        </w:rPr>
        <w:t>日</w:t>
      </w:r>
    </w:p>
    <w:tbl>
      <w:tblPr>
        <w:tblStyle w:val="2"/>
        <w:tblW w:w="14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3975"/>
        <w:gridCol w:w="1785"/>
        <w:gridCol w:w="3945"/>
        <w:gridCol w:w="1410"/>
        <w:gridCol w:w="1125"/>
        <w:gridCol w:w="1695"/>
      </w:tblGrid>
      <w:tr w14:paraId="58832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682" w:type="dxa"/>
            <w:vAlign w:val="center"/>
          </w:tcPr>
          <w:p w14:paraId="122C2955">
            <w:pPr>
              <w:spacing w:line="0" w:lineRule="atLeast"/>
              <w:rPr>
                <w:rFonts w:ascii="仿宋" w:hAnsi="仿宋" w:eastAsia="仿宋"/>
                <w:b/>
                <w:spacing w:val="-20"/>
                <w:kern w:val="0"/>
                <w:sz w:val="24"/>
                <w:szCs w:val="24"/>
                <w:lang w:val="zh-CN"/>
              </w:rPr>
            </w:pPr>
            <w:r>
              <w:rPr>
                <w:rFonts w:ascii="仿宋" w:hAnsi="仿宋" w:eastAsia="仿宋"/>
                <w:b/>
                <w:spacing w:val="-20"/>
                <w:kern w:val="0"/>
                <w:sz w:val="24"/>
                <w:szCs w:val="24"/>
                <w:lang w:val="zh-CN"/>
              </w:rPr>
              <w:t>序号</w:t>
            </w:r>
          </w:p>
        </w:tc>
        <w:tc>
          <w:tcPr>
            <w:tcW w:w="3975" w:type="dxa"/>
            <w:vAlign w:val="center"/>
          </w:tcPr>
          <w:p w14:paraId="4256AFF5">
            <w:pPr>
              <w:spacing w:line="0" w:lineRule="atLeast"/>
              <w:jc w:val="center"/>
              <w:rPr>
                <w:rFonts w:ascii="仿宋" w:hAnsi="仿宋" w:eastAsia="仿宋"/>
                <w:b/>
                <w:spacing w:val="-20"/>
                <w:kern w:val="0"/>
                <w:sz w:val="24"/>
                <w:szCs w:val="24"/>
                <w:lang w:val="zh-CN"/>
              </w:rPr>
            </w:pPr>
            <w:r>
              <w:rPr>
                <w:rFonts w:ascii="仿宋" w:hAnsi="仿宋" w:eastAsia="仿宋"/>
                <w:b/>
                <w:spacing w:val="-20"/>
                <w:kern w:val="0"/>
                <w:sz w:val="24"/>
                <w:szCs w:val="24"/>
                <w:lang w:val="zh-CN"/>
              </w:rPr>
              <w:t>经营者名称</w:t>
            </w:r>
          </w:p>
        </w:tc>
        <w:tc>
          <w:tcPr>
            <w:tcW w:w="1785" w:type="dxa"/>
            <w:vAlign w:val="center"/>
          </w:tcPr>
          <w:p w14:paraId="45F975AA">
            <w:pPr>
              <w:spacing w:line="0" w:lineRule="atLeast"/>
              <w:jc w:val="center"/>
              <w:rPr>
                <w:rFonts w:ascii="仿宋" w:hAnsi="仿宋" w:eastAsia="仿宋"/>
                <w:b/>
                <w:spacing w:val="-20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/>
                <w:b/>
                <w:spacing w:val="-20"/>
                <w:sz w:val="24"/>
                <w:szCs w:val="24"/>
                <w:lang w:val="zh-CN"/>
              </w:rPr>
              <w:t>经营范围</w:t>
            </w:r>
          </w:p>
        </w:tc>
        <w:tc>
          <w:tcPr>
            <w:tcW w:w="3945" w:type="dxa"/>
            <w:vAlign w:val="center"/>
          </w:tcPr>
          <w:p w14:paraId="7A82149E">
            <w:pPr>
              <w:spacing w:line="0" w:lineRule="atLeast"/>
              <w:jc w:val="center"/>
              <w:rPr>
                <w:rFonts w:hint="default" w:ascii="仿宋" w:hAnsi="仿宋" w:eastAsia="仿宋" w:cs="Times New Roman"/>
                <w:b/>
                <w:spacing w:val="-2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pacing w:val="-20"/>
                <w:kern w:val="0"/>
                <w:sz w:val="24"/>
                <w:szCs w:val="24"/>
                <w:lang w:val="en-US" w:eastAsia="zh-CN" w:bidi="ar-SA"/>
              </w:rPr>
              <w:t>车辆数量及要求</w:t>
            </w:r>
          </w:p>
        </w:tc>
        <w:tc>
          <w:tcPr>
            <w:tcW w:w="1410" w:type="dxa"/>
            <w:vAlign w:val="center"/>
          </w:tcPr>
          <w:p w14:paraId="1AB0AB6F">
            <w:pPr>
              <w:spacing w:line="0" w:lineRule="atLeast"/>
              <w:jc w:val="center"/>
              <w:rPr>
                <w:rFonts w:hint="default" w:ascii="仿宋" w:hAnsi="仿宋" w:eastAsia="仿宋" w:cs="Times New Roman"/>
                <w:b/>
                <w:spacing w:val="-2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pacing w:val="-20"/>
                <w:kern w:val="0"/>
                <w:sz w:val="24"/>
                <w:szCs w:val="24"/>
                <w:lang w:val="en-US" w:eastAsia="zh-CN" w:bidi="ar-SA"/>
              </w:rPr>
              <w:t>经营区域</w:t>
            </w:r>
          </w:p>
        </w:tc>
        <w:tc>
          <w:tcPr>
            <w:tcW w:w="1125" w:type="dxa"/>
            <w:vAlign w:val="center"/>
          </w:tcPr>
          <w:p w14:paraId="539FAB46">
            <w:pPr>
              <w:spacing w:line="0" w:lineRule="atLeast"/>
              <w:jc w:val="center"/>
              <w:rPr>
                <w:rFonts w:hint="default" w:ascii="仿宋" w:hAnsi="仿宋" w:eastAsia="仿宋" w:cs="Times New Roman"/>
                <w:b/>
                <w:spacing w:val="-2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pacing w:val="-20"/>
                <w:kern w:val="0"/>
                <w:sz w:val="24"/>
                <w:szCs w:val="24"/>
                <w:lang w:val="en-US" w:eastAsia="zh-CN"/>
              </w:rPr>
              <w:t>经营期限</w:t>
            </w:r>
          </w:p>
        </w:tc>
        <w:tc>
          <w:tcPr>
            <w:tcW w:w="1695" w:type="dxa"/>
            <w:vAlign w:val="center"/>
          </w:tcPr>
          <w:p w14:paraId="1EBCBE78">
            <w:pPr>
              <w:spacing w:line="0" w:lineRule="atLeast"/>
              <w:ind w:firstLine="201" w:firstLineChars="100"/>
              <w:jc w:val="center"/>
              <w:rPr>
                <w:rFonts w:hint="eastAsia" w:ascii="仿宋" w:hAnsi="仿宋" w:eastAsia="仿宋" w:cs="Times New Roman"/>
                <w:b/>
                <w:spacing w:val="-20"/>
                <w:kern w:val="0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pacing w:val="-20"/>
                <w:kern w:val="0"/>
                <w:sz w:val="24"/>
                <w:szCs w:val="24"/>
                <w:lang w:val="zh-CN" w:eastAsia="zh-CN" w:bidi="ar-SA"/>
              </w:rPr>
              <w:t>备注</w:t>
            </w:r>
          </w:p>
        </w:tc>
      </w:tr>
      <w:tr w14:paraId="0E19C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682" w:type="dxa"/>
            <w:vAlign w:val="center"/>
          </w:tcPr>
          <w:p w14:paraId="1096D43A">
            <w:pPr>
              <w:spacing w:line="0" w:lineRule="atLeast"/>
              <w:jc w:val="center"/>
              <w:rPr>
                <w:rFonts w:hint="eastAsia" w:ascii="仿宋" w:hAnsi="仿宋" w:eastAsia="仿宋" w:cs="仿宋"/>
                <w:spacing w:val="-26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975" w:type="dxa"/>
            <w:vAlign w:val="center"/>
          </w:tcPr>
          <w:p w14:paraId="4186B8A5">
            <w:pPr>
              <w:spacing w:line="0" w:lineRule="atLeast"/>
              <w:ind w:left="600" w:leftChars="0" w:right="-113" w:rightChars="-54" w:hanging="600" w:hangingChars="250"/>
              <w:jc w:val="left"/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永州万众出租汽车有限公司</w:t>
            </w:r>
          </w:p>
        </w:tc>
        <w:tc>
          <w:tcPr>
            <w:tcW w:w="1785" w:type="dxa"/>
            <w:vAlign w:val="center"/>
          </w:tcPr>
          <w:p w14:paraId="6AB9E165">
            <w:pPr>
              <w:spacing w:line="0" w:lineRule="atLeast"/>
              <w:rPr>
                <w:rFonts w:hint="eastAsia" w:ascii="仿宋" w:hAnsi="仿宋" w:eastAsia="仿宋" w:cs="仿宋"/>
                <w:color w:val="auto"/>
                <w:spacing w:val="-2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26"/>
                <w:kern w:val="0"/>
                <w:sz w:val="24"/>
                <w:szCs w:val="24"/>
                <w:lang w:val="en-US" w:eastAsia="zh-CN" w:bidi="ar-SA"/>
              </w:rPr>
              <w:t>巡游出租汽车经营</w:t>
            </w:r>
          </w:p>
        </w:tc>
        <w:tc>
          <w:tcPr>
            <w:tcW w:w="3945" w:type="dxa"/>
            <w:vAlign w:val="center"/>
          </w:tcPr>
          <w:p w14:paraId="51FBB71B">
            <w:pPr>
              <w:spacing w:line="0" w:lineRule="atLeast"/>
              <w:jc w:val="center"/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  <w:t>100台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新能源纯电动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  <w:t>5座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小型轿车</w:t>
            </w:r>
          </w:p>
        </w:tc>
        <w:tc>
          <w:tcPr>
            <w:tcW w:w="1410" w:type="dxa"/>
            <w:vAlign w:val="center"/>
          </w:tcPr>
          <w:p w14:paraId="36CD5943">
            <w:pPr>
              <w:spacing w:line="0" w:lineRule="atLeast"/>
              <w:jc w:val="center"/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  <w:t>永州中心城区</w:t>
            </w:r>
          </w:p>
        </w:tc>
        <w:tc>
          <w:tcPr>
            <w:tcW w:w="1125" w:type="dxa"/>
            <w:vAlign w:val="center"/>
          </w:tcPr>
          <w:p w14:paraId="09326D86">
            <w:pPr>
              <w:spacing w:line="0" w:lineRule="atLeast"/>
              <w:jc w:val="center"/>
              <w:rPr>
                <w:rFonts w:hint="default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/>
              </w:rPr>
              <w:t>拟同意</w:t>
            </w:r>
          </w:p>
        </w:tc>
        <w:tc>
          <w:tcPr>
            <w:tcW w:w="1695" w:type="dxa"/>
            <w:vAlign w:val="center"/>
          </w:tcPr>
          <w:p w14:paraId="73C07C98">
            <w:pPr>
              <w:spacing w:line="0" w:lineRule="atLeast"/>
              <w:jc w:val="center"/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zh-CN"/>
              </w:rPr>
              <w:t>到期</w:t>
            </w: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/>
              </w:rPr>
              <w:t>续牌</w:t>
            </w:r>
          </w:p>
        </w:tc>
      </w:tr>
      <w:tr w14:paraId="1413A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682" w:type="dxa"/>
            <w:vAlign w:val="center"/>
          </w:tcPr>
          <w:p w14:paraId="3EEE3482">
            <w:pPr>
              <w:spacing w:line="0" w:lineRule="atLeast"/>
              <w:jc w:val="center"/>
              <w:rPr>
                <w:rFonts w:hint="eastAsia" w:ascii="仿宋" w:hAnsi="仿宋" w:eastAsia="仿宋" w:cs="仿宋"/>
                <w:spacing w:val="-26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975" w:type="dxa"/>
            <w:vAlign w:val="center"/>
          </w:tcPr>
          <w:p w14:paraId="0C385F29">
            <w:pPr>
              <w:spacing w:line="0" w:lineRule="atLeast"/>
              <w:ind w:left="600" w:leftChars="0" w:right="-113" w:rightChars="-54" w:hanging="600" w:hangingChars="250"/>
              <w:jc w:val="left"/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永州新兰天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出租汽车有限公司</w:t>
            </w:r>
          </w:p>
        </w:tc>
        <w:tc>
          <w:tcPr>
            <w:tcW w:w="1785" w:type="dxa"/>
            <w:vAlign w:val="center"/>
          </w:tcPr>
          <w:p w14:paraId="0D876927">
            <w:pPr>
              <w:spacing w:line="0" w:lineRule="atLeast"/>
              <w:rPr>
                <w:rFonts w:hint="eastAsia" w:ascii="仿宋" w:hAnsi="仿宋" w:eastAsia="仿宋" w:cs="仿宋"/>
                <w:color w:val="auto"/>
                <w:spacing w:val="-2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26"/>
                <w:kern w:val="0"/>
                <w:sz w:val="24"/>
                <w:szCs w:val="24"/>
                <w:lang w:val="en-US" w:eastAsia="zh-CN" w:bidi="ar-SA"/>
              </w:rPr>
              <w:t>巡游出租汽车经营</w:t>
            </w:r>
          </w:p>
        </w:tc>
        <w:tc>
          <w:tcPr>
            <w:tcW w:w="3945" w:type="dxa"/>
            <w:vAlign w:val="center"/>
          </w:tcPr>
          <w:p w14:paraId="3A543F5B">
            <w:pPr>
              <w:spacing w:line="0" w:lineRule="atLeast"/>
              <w:jc w:val="center"/>
              <w:rPr>
                <w:rFonts w:hint="eastAsia" w:ascii="仿宋" w:hAnsi="仿宋" w:eastAsia="仿宋" w:cs="仿宋"/>
                <w:b w:val="0"/>
                <w:bCs/>
                <w:spacing w:val="-2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  <w:t>100台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新能源纯电动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  <w:t>5座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小型轿车</w:t>
            </w:r>
          </w:p>
        </w:tc>
        <w:tc>
          <w:tcPr>
            <w:tcW w:w="1410" w:type="dxa"/>
            <w:vAlign w:val="center"/>
          </w:tcPr>
          <w:p w14:paraId="0A4E01ED">
            <w:pPr>
              <w:spacing w:line="0" w:lineRule="atLeast"/>
              <w:jc w:val="center"/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  <w:t>永州中心城区</w:t>
            </w:r>
          </w:p>
        </w:tc>
        <w:tc>
          <w:tcPr>
            <w:tcW w:w="1125" w:type="dxa"/>
            <w:vAlign w:val="center"/>
          </w:tcPr>
          <w:p w14:paraId="07830181"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pacing w:val="-2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/>
              </w:rPr>
              <w:t>拟同意</w:t>
            </w:r>
          </w:p>
        </w:tc>
        <w:tc>
          <w:tcPr>
            <w:tcW w:w="1695" w:type="dxa"/>
            <w:vAlign w:val="center"/>
          </w:tcPr>
          <w:p w14:paraId="19EB40E7">
            <w:pPr>
              <w:spacing w:line="0" w:lineRule="atLeast"/>
              <w:jc w:val="center"/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zh-CN"/>
              </w:rPr>
              <w:t>到期</w:t>
            </w: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/>
              </w:rPr>
              <w:t>续牌</w:t>
            </w:r>
          </w:p>
        </w:tc>
      </w:tr>
      <w:tr w14:paraId="64AEB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682" w:type="dxa"/>
            <w:vAlign w:val="center"/>
          </w:tcPr>
          <w:p w14:paraId="72FF927D">
            <w:pPr>
              <w:spacing w:line="0" w:lineRule="atLeast"/>
              <w:jc w:val="center"/>
              <w:rPr>
                <w:rFonts w:hint="eastAsia" w:ascii="仿宋" w:hAnsi="仿宋" w:eastAsia="仿宋" w:cs="仿宋"/>
                <w:spacing w:val="-26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975" w:type="dxa"/>
            <w:vAlign w:val="center"/>
          </w:tcPr>
          <w:p w14:paraId="35B96BE1">
            <w:pPr>
              <w:spacing w:line="0" w:lineRule="atLeast"/>
              <w:ind w:left="600" w:leftChars="0" w:right="-113" w:rightChars="-54" w:hanging="600" w:hangingChars="25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永州市永成出租汽车有限公司</w:t>
            </w:r>
          </w:p>
        </w:tc>
        <w:tc>
          <w:tcPr>
            <w:tcW w:w="1785" w:type="dxa"/>
            <w:vAlign w:val="center"/>
          </w:tcPr>
          <w:p w14:paraId="10614A27">
            <w:pPr>
              <w:spacing w:line="0" w:lineRule="atLeast"/>
              <w:rPr>
                <w:rFonts w:hint="eastAsia" w:ascii="仿宋" w:hAnsi="仿宋" w:eastAsia="仿宋" w:cs="仿宋"/>
                <w:color w:val="auto"/>
                <w:spacing w:val="-2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26"/>
                <w:kern w:val="0"/>
                <w:sz w:val="24"/>
                <w:szCs w:val="24"/>
                <w:lang w:val="en-US" w:eastAsia="zh-CN" w:bidi="ar-SA"/>
              </w:rPr>
              <w:t>巡游出租汽车经营</w:t>
            </w:r>
          </w:p>
        </w:tc>
        <w:tc>
          <w:tcPr>
            <w:tcW w:w="3945" w:type="dxa"/>
            <w:vAlign w:val="center"/>
          </w:tcPr>
          <w:p w14:paraId="79D935C8">
            <w:pPr>
              <w:spacing w:line="0" w:lineRule="atLeast"/>
              <w:jc w:val="center"/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  <w:t>100台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新能源纯电动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  <w:t>5座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小型轿车</w:t>
            </w:r>
          </w:p>
        </w:tc>
        <w:tc>
          <w:tcPr>
            <w:tcW w:w="1410" w:type="dxa"/>
            <w:vAlign w:val="center"/>
          </w:tcPr>
          <w:p w14:paraId="6F75E8BC">
            <w:pPr>
              <w:spacing w:line="0" w:lineRule="atLeast"/>
              <w:jc w:val="center"/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 w:bidi="ar-SA"/>
              </w:rPr>
              <w:t>永州中心城区</w:t>
            </w:r>
          </w:p>
        </w:tc>
        <w:tc>
          <w:tcPr>
            <w:tcW w:w="1125" w:type="dxa"/>
            <w:vAlign w:val="center"/>
          </w:tcPr>
          <w:p w14:paraId="16B9445B"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pacing w:val="-2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/>
              </w:rPr>
              <w:t>拟同意</w:t>
            </w:r>
          </w:p>
        </w:tc>
        <w:tc>
          <w:tcPr>
            <w:tcW w:w="1695" w:type="dxa"/>
            <w:vAlign w:val="center"/>
          </w:tcPr>
          <w:p w14:paraId="59E4C395">
            <w:pPr>
              <w:spacing w:line="0" w:lineRule="atLeast"/>
              <w:jc w:val="center"/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zh-CN"/>
              </w:rPr>
              <w:t>到期</w:t>
            </w:r>
            <w:r>
              <w:rPr>
                <w:rFonts w:hint="eastAsia" w:ascii="仿宋" w:hAnsi="仿宋" w:eastAsia="仿宋" w:cs="仿宋"/>
                <w:spacing w:val="-26"/>
                <w:kern w:val="0"/>
                <w:sz w:val="24"/>
                <w:szCs w:val="24"/>
                <w:lang w:val="en-US" w:eastAsia="zh-CN"/>
              </w:rPr>
              <w:t>续牌</w:t>
            </w:r>
          </w:p>
        </w:tc>
      </w:tr>
    </w:tbl>
    <w:p w14:paraId="42C29FF1"/>
    <w:p w14:paraId="5AAF9BF9">
      <w:pPr>
        <w:wordWrap w:val="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B5116D1-96C8-47A6-892C-B19A5DF6BD0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8071139-8386-4CA8-8584-D6637511EC5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F7F08D0-313A-42AD-8FBD-D1CD6952219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1A619BB-1435-4A53-970F-F894ED2B10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2B13E4"/>
    <w:rsid w:val="5E0D6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451</Words>
  <Characters>489</Characters>
  <Lines>0</Lines>
  <Paragraphs>0</Paragraphs>
  <TotalTime>2</TotalTime>
  <ScaleCrop>false</ScaleCrop>
  <LinksUpToDate>false</LinksUpToDate>
  <CharactersWithSpaces>607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2025-11-13T03:11:00Z</dcterms:created>
  <dc:creator>Administrator</dc:creator>
  <cp:lastModifiedBy>子曰</cp:lastModifiedBy>
  <dcterms:modified xsi:type="dcterms:W3CDTF">2025-11-18T02:34:00Z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KSOTemplateDocerSaveRecord">
    <vt:lpwstr>eyJoZGlkIjoiNmZjNGE1MTRkYTAzM2NmMjMyOTAwOTY1ZjRmNDBhOTkiLCJ1c2VySWQiOiIzNTM2MjA5NzgifQ==</vt:lpwstr>
  </property>
  <property fmtid="{D5CDD505-2E9C-101B-9397-08002B2CF9AE}" pid="4" name="ICV">
    <vt:lpwstr>FD993168C21240C88F5B17A153953BD6_12</vt:lpwstr>
  </property>
</Properties>
</file>